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9A" w:rsidRDefault="00153B9A" w:rsidP="00153B9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53B9A" w:rsidRPr="00153B9A" w:rsidRDefault="00153B9A" w:rsidP="00153B9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r w:rsidRPr="00153B9A">
        <w:rPr>
          <w:rFonts w:ascii="Arial" w:hAnsi="Arial" w:cs="Arial"/>
          <w:b/>
          <w:sz w:val="20"/>
          <w:szCs w:val="20"/>
        </w:rPr>
        <w:t>Федеральный закон от 22.05.2003 N 54-ФЗ (ред. от 03.07.2016) "О применении контрольно-кассовой техники при осуществлении наличных денежных расчетов и (или) расчетов с использованием электронных средств платежа"</w:t>
      </w:r>
    </w:p>
    <w:p w:rsidR="00153B9A" w:rsidRPr="00153B9A" w:rsidRDefault="00153B9A" w:rsidP="00153B9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bookmarkEnd w:id="0"/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контрольно-кассовой техники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290-ФЗ)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"/>
      <w:bookmarkEnd w:id="1"/>
      <w:r>
        <w:rPr>
          <w:rFonts w:ascii="Arial" w:hAnsi="Arial" w:cs="Arial"/>
          <w:sz w:val="20"/>
          <w:szCs w:val="20"/>
        </w:rPr>
        <w:t>1. Контроль и надзор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предпринимателей, осуществляются налоговыми органами.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осуществлении контроля и надзора, указанных в </w:t>
      </w:r>
      <w:hyperlink w:anchor="Par4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налоговые органы: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ведут (в том числе с помощью автоматизированной информационной системы) мониторинг расчетов с применением контрольно-кассовой техники и полноты учета выручки, проводят анализ данных;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наблюдение за применением контрольно-кассовой техники;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проводят проверки применения контрольно-кассовой техники, полноты учета выручки в организациях и у индивидуальных предпринимателей, а также проверки осуществления деятельности операторами фискальных данных, в том числе по месту нахождения налоговых органов, на основе информации, имеющейся у налоговых органов (удаленные проверки);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проводят проверки оформления и (или) выдачи (направления) организацией и индивидуальным предпринимателем кассовых чеков, бланков строгой отчетности и иных документов, предусмотренных законодательством Российской Федерации о применении контрольно-кассовой техники и подтверждающих факт расчета между организацией или индивидуальным предпринимателем и покупателем (клиентом), в том числе путем приобретения товаров (работ, услуг), оплаты этих товаров (работ, услуг), совершения платежей (получения выплат) с использованием наличных денежных средств и (или) электронных средств платежа, - контрольные закупки;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запрашивают необходимые пояснения, справки, сведения и документы, в том числе через кабинет контрольно-кассовой техники. При этом датой получения запроса налогового органа о предоставлении пояснений, справок, сведений и документов считается день размещения такого запроса в кабинете контрольно-кассовой техники либо шестой день со дня отправки заказного письма в случае направления налоговым органом запроса по почте заказным письмом;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получают, в том числе с использованием технических средств, беспрепятственный доступ к контрольно-кассовой технике проверяемого лица, в том числе для считывания фискальных данных, хранящихся в фискальном накопителе контрольно-кассовой техники;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получают беспрепятственный, в том числе дистанционный, доступ к фискальным данным, содержащимся в базе данных оператора фискальных данных;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проводят проверку правильности учета наличных денежных средств при применении контрольно-кассовой техники;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выносят предписания об устранении выявленных нарушений законодательства Российской Федерации о применении контрольно-кассовой техники;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взаимодействуют с органами внутренних дел и органами федеральной службы безопасности при осуществлении функций, предусмотренных законодательством Российской Федерации о применении контрольно-кассовой техники.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Банки обязаны выдавать налоговым органам справки о наличии счетов и (или) об остатках денежных средств на счетах, выписки по операциям на счетах организаций и индивидуальных предпринимателей,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контрольно-кассовой техники, а также за полнотой учета выручки в организациях и у индивидуальных предпринимателей.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Форма (формат)</w:t>
        </w:r>
      </w:hyperlink>
      <w:r>
        <w:rPr>
          <w:rFonts w:ascii="Arial" w:hAnsi="Arial" w:cs="Arial"/>
          <w:sz w:val="20"/>
          <w:szCs w:val="20"/>
        </w:rPr>
        <w:t xml:space="preserve"> и порядок направления налоговым органом запроса в банк,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сборах.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Налоговые органы выполняют обязанности, предусмотренные законодательством Российской Федерации о применении контрольно-кассовой техники.</w:t>
      </w:r>
    </w:p>
    <w:p w:rsidR="00153B9A" w:rsidRDefault="00153B9A" w:rsidP="00153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Органы внутренних дел и органы федеральной службы безопасности взаимодействуют с налоговыми органами при осуществлении ими функций, предусмотренных законодательством Российской Федерации о применении контрольно-кассовой техники.</w:t>
      </w:r>
    </w:p>
    <w:p w:rsidR="000F7A02" w:rsidRDefault="000F7A02"/>
    <w:sectPr w:rsidR="000F7A02" w:rsidSect="00EC26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2"/>
    <w:rsid w:val="000F7A02"/>
    <w:rsid w:val="00153B9A"/>
    <w:rsid w:val="003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199E2-BFF9-496C-BF82-C9A09146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B2BCEB0020077B811301B135A2ACED744E139DEF5A51612FF2E4046CA4D595C53B9EF33E36E753XFS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2BCEB0020077B811301B135A2ACED744E139DEF5A51612FF2E4046CA4D595C53B9EF33E36E752XFS1R" TargetMode="External"/><Relationship Id="rId5" Type="http://schemas.openxmlformats.org/officeDocument/2006/relationships/hyperlink" Target="consultantplus://offline/ref=F7B2BCEB0020077B811301B135A2ACED744D1C90E85B51612FF2E4046CA4D595C53B9EF33E36E753XFS7R" TargetMode="External"/><Relationship Id="rId4" Type="http://schemas.openxmlformats.org/officeDocument/2006/relationships/hyperlink" Target="consultantplus://offline/ref=F7B2BCEB0020077B811301B135A2ACED774D149FEF5051612FF2E4046CA4D595C53B9EF33E36E354XFS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4329</Characters>
  <Application>Microsoft Office Word</Application>
  <DocSecurity>0</DocSecurity>
  <Lines>36</Lines>
  <Paragraphs>10</Paragraphs>
  <ScaleCrop>false</ScaleCrop>
  <Company>diakov.net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Звягина</dc:creator>
  <cp:keywords/>
  <dc:description/>
  <cp:lastModifiedBy>Ольга Звягина</cp:lastModifiedBy>
  <cp:revision>3</cp:revision>
  <dcterms:created xsi:type="dcterms:W3CDTF">2017-02-14T17:18:00Z</dcterms:created>
  <dcterms:modified xsi:type="dcterms:W3CDTF">2017-02-14T17:19:00Z</dcterms:modified>
</cp:coreProperties>
</file>